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3391"/>
        <w:tblW w:w="10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7"/>
        <w:gridCol w:w="7787"/>
        <w:gridCol w:w="1567"/>
      </w:tblGrid>
      <w:tr w:rsidR="00CE5DD9" w:rsidRPr="003826EE" w:rsidTr="00CE5DD9">
        <w:trPr>
          <w:trHeight w:hRule="exact" w:val="442"/>
        </w:trPr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Código /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Clave 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atastral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Descripción del Bien</w:t>
            </w:r>
          </w:p>
        </w:tc>
        <w:tc>
          <w:tcPr>
            <w:tcW w:w="1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3826EE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Valor en Libros</w:t>
            </w:r>
          </w:p>
        </w:tc>
      </w:tr>
      <w:tr w:rsidR="00CE5DD9" w:rsidRPr="00E917B2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RF-161-300</w:t>
            </w:r>
          </w:p>
        </w:tc>
        <w:tc>
          <w:tcPr>
            <w:tcW w:w="778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Unidad deportiva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Profr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Luna C. Plan de San Luis, Col. Reforma, superficie 29608.58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E917B2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  </w:t>
            </w:r>
            <w:r w:rsidRPr="00E917B2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$15,587,042.47</w:t>
            </w:r>
          </w:p>
        </w:tc>
      </w:tr>
      <w:tr w:rsidR="00CE5DD9" w:rsidRPr="00D13E59" w:rsidTr="00E756E2">
        <w:trPr>
          <w:trHeight w:hRule="exact" w:val="240"/>
        </w:trPr>
        <w:tc>
          <w:tcPr>
            <w:tcW w:w="1417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VT-016-001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2370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Palacio Municipal C. José </w:t>
            </w:r>
            <w:proofErr w:type="spellStart"/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Haroz</w:t>
            </w:r>
            <w:proofErr w:type="spellEnd"/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Aguilar, Villa Turística, superficie 8232.98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9612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$24,394,768.00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RT-034-001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Subdelegación de policía Zona Centro, Dirección de Desarrollo Económico Blvd. Benito Juárez Zona Centro, superficie 1200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$1,560,000.00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VS-103-012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Caseta de policía/ autorizado ocupación de 200 m2. por III Ayuntamiento C.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Akukulcan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 Col. Villas de Siboney, superficie 1440.27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ET-005-001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Seguridad pública, Primo Tapia Carretera libre Tijuana-Ensenada, superficie 238.73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$1,002,612.00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AZ-053-188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Proyecto de construcción de centro tenístico C. Playa Concepción, Punta Azul, superficie 7232.06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$16,798,095.00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D13E59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Mejoramiento de Oficinas e Instalaciones de la Dirección de Seguridad Publica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040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221.68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CU-128-021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ispensario 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médico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250 M2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Cumbres de Rosarito, superficie 17947.61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$2,887,040.00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aseta de policía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C. Gladiolas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EM-000-006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Gran parque/lienzo charro Zona de Uso Común, superficie 523037.8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$20,972,723.00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Caseta de policía C. Gladiolas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AC-196-600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Centro Comunitario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TONATZIN, Col. Constitución C. Ramón Ramírez, superficie 5790.937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$2,951,792.00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RT-038-001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IMAC Calle del Ciprés, Zona Centro Sección Playas, superficie 6400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$978,863.00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RO-002-169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pasto sintético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sala 07 C. Cynthia Bucardo Campos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Rosamar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 superficie 3962.14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$3,271,241.00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PS-006-001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 C. Segovia, Playas de Santander, superficie 1495.16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$1,184,946.00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VM-050-003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Canchas usos múltiples y cancha empastada futbol 7 Ave. Mar de Bering Col. Vista Marina,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6156.6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685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719.32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VB-119-001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múltiples, tenis Col. Villa Bonita, superficie 3778.07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$2,456,122.00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IN-000-001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oft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oll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Col Independencia C. Ignacio López Rayón, superficie 20175.28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$1,986,225.00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BJ-070-001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Seguridad publica Zona norte Ave. Don Luis de la Rosa, Col.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Amp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B. Juárez, superficie 7436.89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$2,000,000.00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LO-004-001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de usos múltiples/centro interactivo joven C. Isla Mujeres, Lomas de Coronado,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11366.9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$1,120,076.00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RF-112-029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Parque Conchita Cantú C. Venustiano Carranza, Col. Reforma, superficie 57872.71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$316,866.55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RX-132-034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Auditorio Unidad Ernesto Ruffo Appel Fracc. Villa turística, superficie 7288.3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  <w:t>$11,365,210.00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RR-004-003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Emiliano Zapata Col. Obrera, superficie 12885.95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  <w:t>$2,742,041.00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Edificios públicos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$22,692,692.00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Cetro Comunitario Angela Alemán Plan Libertador, superficie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$1,542,200.79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Zofemat programa playas limpias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$304,000.00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Ampliación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$4,050,000.00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$408,021.35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 Oficina Relaciones Exteriores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$1,790,360.51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José Cruz Navarro Primo Tapia rehabilitación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$2,159,552.99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Octavio Paz (Col Lucio Blanco) mejoramiento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$374,165.93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Adolfo López Mateos, baños y rehabilitación (col Magisterial)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$871,072.00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Secretaria 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 seguridad ciudadana Campo de Tiro Virtual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7F0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1,726,319.00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CS-056-013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Comedor comunitario en Colinas del 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$997,904.79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RO-002-047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Baños Rosamar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$396,801.47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VS-103012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explanada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$398,240.71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7 Unidades Básicas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$2,316,422.18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8A0859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891D24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 oficinas de Desarrollo Social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891D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94,927.00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BJ-060-005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Parque Benito Juárez 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0A19D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750,000.00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C-099-010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Ampliación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Parque Colinas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el 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899,571.66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LB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-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081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-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100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Empastado Artificial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Campo Softbol El Profe 1ra Etapa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5,748,340.00</w:t>
            </w:r>
          </w:p>
        </w:tc>
      </w:tr>
      <w:tr w:rsidR="00FB3C55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FB3C55" w:rsidRDefault="00FB3C55" w:rsidP="00FB3C55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B3C55" w:rsidRPr="00EF5FCD" w:rsidRDefault="00FB3C55" w:rsidP="00FB3C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DOMO Estructura tridimensional y laminas estructurales casa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B3C55" w:rsidRDefault="00FB3C55" w:rsidP="00FB3C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FB3C5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4,316,178.27</w:t>
            </w:r>
          </w:p>
        </w:tc>
      </w:tr>
      <w:tr w:rsidR="00FB3C55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FB3C55" w:rsidRDefault="00FB3C55" w:rsidP="00FB3C55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B3C55" w:rsidRPr="00EF5FCD" w:rsidRDefault="00FB3C55" w:rsidP="00FB3C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Muro de contención y Caseta en Casa </w:t>
            </w:r>
            <w:proofErr w:type="spellStart"/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Mpal</w:t>
            </w:r>
            <w:proofErr w:type="spellEnd"/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B3C55" w:rsidRDefault="00FB3C55" w:rsidP="00FB3C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FB3C5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1,390,562.02</w:t>
            </w:r>
          </w:p>
        </w:tc>
      </w:tr>
      <w:tr w:rsidR="00D9655A" w:rsidRPr="003826EE" w:rsidTr="003269EA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:rsidR="00D9655A" w:rsidRDefault="00D9655A" w:rsidP="00D9655A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Barandal En Barda Perimetral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y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Ramp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 d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Acceso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e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n Casa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$317,640.10</w:t>
            </w:r>
          </w:p>
          <w:p w:rsidR="00D9655A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3826EE" w:rsidTr="003269EA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B033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lastRenderedPageBreak/>
              <w:t>RX-631-261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ió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n de biblioteca Plan Libertador Col Amp Plan Libertador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$346,840.36</w:t>
            </w:r>
          </w:p>
          <w:p w:rsidR="00D9655A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S/C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Clínica Veterinaria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$1,077,664.00</w:t>
            </w:r>
          </w:p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B033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KF-327-001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Andadores Peatonales En parque Puesta del 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$897,713.47</w:t>
            </w:r>
          </w:p>
          <w:p w:rsidR="00D9655A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Bodega en segundo nivel del Cubo En casa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$1,747,533.79</w:t>
            </w:r>
          </w:p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A6726E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A6726E" w:rsidRPr="00AB401B" w:rsidRDefault="00A6726E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6726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ROS-LP-12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A6726E" w:rsidRPr="00F3744D" w:rsidRDefault="00A6726E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A6726E">
              <w:rPr>
                <w:rFonts w:ascii="Arial" w:eastAsia="Times New Roman" w:hAnsi="Arial" w:cs="Arial"/>
                <w:sz w:val="16"/>
                <w:szCs w:val="18"/>
                <w:lang w:eastAsia="es-MX"/>
              </w:rPr>
              <w:t>Rehabilitacion De Centro Acuatico Rosarito En Unidad Deportiva Andres Luna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A6726E" w:rsidRPr="00F3744D" w:rsidRDefault="00A6726E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6726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7,339,734.79</w:t>
            </w:r>
          </w:p>
        </w:tc>
      </w:tr>
      <w:tr w:rsidR="00A6726E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A6726E" w:rsidRPr="00AB401B" w:rsidRDefault="00A6726E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6726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ROS-LP-13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A6726E" w:rsidRPr="00F3744D" w:rsidRDefault="00A6726E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A6726E">
              <w:rPr>
                <w:rFonts w:ascii="Arial" w:eastAsia="Times New Roman" w:hAnsi="Arial" w:cs="Arial"/>
                <w:sz w:val="16"/>
                <w:szCs w:val="18"/>
                <w:lang w:eastAsia="es-MX"/>
              </w:rPr>
              <w:t>Velatorio Municipal Prodeur-Pron-2022-Ros-Lp-11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A6726E" w:rsidRPr="00F3744D" w:rsidRDefault="00A6726E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6726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10,417,898.95</w:t>
            </w:r>
          </w:p>
        </w:tc>
      </w:tr>
      <w:tr w:rsidR="00A6726E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A6726E" w:rsidRPr="00AB401B" w:rsidRDefault="00A6726E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6726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ROS-LP-06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A6726E" w:rsidRPr="00F3744D" w:rsidRDefault="00A6726E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A6726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Reconstrucción Centro Comunitario </w:t>
            </w:r>
            <w:proofErr w:type="spellStart"/>
            <w:r w:rsidRPr="00A6726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Tonanzin</w:t>
            </w:r>
            <w:proofErr w:type="spellEnd"/>
            <w:r w:rsidRPr="00A6726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A6726E" w:rsidRPr="00F3744D" w:rsidRDefault="00A6726E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6726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8,882,868.99</w:t>
            </w:r>
          </w:p>
        </w:tc>
      </w:tr>
      <w:tr w:rsidR="00D9655A" w:rsidRPr="004016ED" w:rsidTr="00A6726E">
        <w:trPr>
          <w:trHeight w:val="307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9655A" w:rsidRPr="004016E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8"/>
                <w:lang w:eastAsia="es-MX"/>
              </w:rPr>
            </w:pPr>
          </w:p>
        </w:tc>
        <w:tc>
          <w:tcPr>
            <w:tcW w:w="935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55A" w:rsidRPr="00FB3C55" w:rsidRDefault="00D9655A" w:rsidP="00CF1DA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 w:rsidRPr="00D97A42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$</w:t>
            </w:r>
            <w:r w:rsidR="00A6726E" w:rsidRPr="00A6726E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203</w:t>
            </w:r>
            <w:r w:rsidR="00A6726E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,</w:t>
            </w:r>
            <w:r w:rsidR="00A6726E" w:rsidRPr="00A6726E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150</w:t>
            </w:r>
            <w:r w:rsidR="00A6726E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,</w:t>
            </w:r>
            <w:r w:rsidR="00A6726E" w:rsidRPr="00A6726E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528.11</w:t>
            </w:r>
          </w:p>
        </w:tc>
      </w:tr>
    </w:tbl>
    <w:p w:rsidR="003D7913" w:rsidRDefault="003D7913" w:rsidP="00CE5DD9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12"/>
          <w:szCs w:val="12"/>
          <w:lang w:eastAsia="es-MX"/>
        </w:rPr>
      </w:pPr>
      <w:bookmarkStart w:id="0" w:name="_GoBack"/>
      <w:bookmarkEnd w:id="0"/>
    </w:p>
    <w:sectPr w:rsidR="003D7913" w:rsidSect="00872B13">
      <w:headerReference w:type="default" r:id="rId6"/>
      <w:footerReference w:type="default" r:id="rId7"/>
      <w:pgSz w:w="12240" w:h="15840" w:code="134"/>
      <w:pgMar w:top="3402" w:right="720" w:bottom="1134" w:left="720" w:header="397" w:footer="510" w:gutter="0"/>
      <w:cols w:space="28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B89" w:rsidRDefault="00DD0B89" w:rsidP="005E428C">
      <w:pPr>
        <w:spacing w:after="0" w:line="240" w:lineRule="auto"/>
      </w:pPr>
      <w:r>
        <w:separator/>
      </w:r>
    </w:p>
  </w:endnote>
  <w:endnote w:type="continuationSeparator" w:id="0">
    <w:p w:rsidR="00DD0B89" w:rsidRDefault="00DD0B89" w:rsidP="005E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E6" w:rsidRPr="000634F1" w:rsidRDefault="004016ED" w:rsidP="000634F1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  <w:r>
      <w:rPr>
        <w:noProof/>
        <w:lang w:eastAsia="es-MX"/>
      </w:rPr>
      <w:drawing>
        <wp:anchor distT="114300" distB="114300" distL="114300" distR="114300" simplePos="0" relativeHeight="251664384" behindDoc="0" locked="0" layoutInCell="1" hidden="0" allowOverlap="1" wp14:anchorId="1594E812" wp14:editId="0C97C432">
          <wp:simplePos x="0" y="0"/>
          <wp:positionH relativeFrom="margin">
            <wp:posOffset>381000</wp:posOffset>
          </wp:positionH>
          <wp:positionV relativeFrom="margin">
            <wp:posOffset>6885940</wp:posOffset>
          </wp:positionV>
          <wp:extent cx="6092931" cy="780192"/>
          <wp:effectExtent l="0" t="0" r="3175" b="1270"/>
          <wp:wrapNone/>
          <wp:docPr id="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2931" cy="780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B03E6" w:rsidRPr="00356911">
      <w:rPr>
        <w:sz w:val="14"/>
        <w:szCs w:val="14"/>
      </w:rPr>
      <w:fldChar w:fldCharType="begin"/>
    </w:r>
    <w:r w:rsidR="00EB03E6" w:rsidRPr="00356911">
      <w:rPr>
        <w:sz w:val="14"/>
        <w:szCs w:val="14"/>
      </w:rPr>
      <w:instrText xml:space="preserve"> PAGE   \* MERGEFORMAT </w:instrText>
    </w:r>
    <w:r w:rsidR="00EB03E6" w:rsidRPr="00356911">
      <w:rPr>
        <w:sz w:val="14"/>
        <w:szCs w:val="14"/>
      </w:rPr>
      <w:fldChar w:fldCharType="separate"/>
    </w:r>
    <w:r w:rsidR="00A6726E">
      <w:rPr>
        <w:noProof/>
        <w:sz w:val="14"/>
        <w:szCs w:val="14"/>
      </w:rPr>
      <w:t>1</w:t>
    </w:r>
    <w:r w:rsidR="00EB03E6" w:rsidRPr="00356911">
      <w:rPr>
        <w:noProof/>
        <w:sz w:val="14"/>
        <w:szCs w:val="14"/>
      </w:rPr>
      <w:fldChar w:fldCharType="end"/>
    </w:r>
    <w:r w:rsidR="00EB03E6" w:rsidRPr="00356911">
      <w:rPr>
        <w:sz w:val="14"/>
        <w:szCs w:val="14"/>
      </w:rPr>
      <w:t xml:space="preserve">| </w:t>
    </w:r>
    <w:r w:rsidR="00835C10">
      <w:rPr>
        <w:sz w:val="14"/>
        <w:szCs w:val="14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B89" w:rsidRDefault="00DD0B89" w:rsidP="005E428C">
      <w:pPr>
        <w:spacing w:after="0" w:line="240" w:lineRule="auto"/>
      </w:pPr>
      <w:r>
        <w:separator/>
      </w:r>
    </w:p>
  </w:footnote>
  <w:footnote w:type="continuationSeparator" w:id="0">
    <w:p w:rsidR="00DD0B89" w:rsidRDefault="00DD0B89" w:rsidP="005E4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E6" w:rsidRDefault="004016ED" w:rsidP="005E428C">
    <w:pPr>
      <w:pStyle w:val="Encabezado"/>
    </w:pPr>
    <w:r>
      <w:rPr>
        <w:noProof/>
        <w:lang w:eastAsia="es-MX"/>
      </w:rPr>
      <w:drawing>
        <wp:anchor distT="0" distB="0" distL="0" distR="0" simplePos="0" relativeHeight="251662336" behindDoc="1" locked="0" layoutInCell="1" hidden="0" allowOverlap="1" wp14:anchorId="76E52F10" wp14:editId="514B74AB">
          <wp:simplePos x="0" y="0"/>
          <wp:positionH relativeFrom="margin">
            <wp:posOffset>2609850</wp:posOffset>
          </wp:positionH>
          <wp:positionV relativeFrom="margin">
            <wp:posOffset>-2137410</wp:posOffset>
          </wp:positionV>
          <wp:extent cx="1638300" cy="1476375"/>
          <wp:effectExtent l="0" t="0" r="0" b="9525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638300" cy="14763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tab/>
    </w:r>
  </w:p>
  <w:p w:rsidR="00EB03E6" w:rsidRDefault="00EB03E6" w:rsidP="005E428C">
    <w:pPr>
      <w:pStyle w:val="Encabezado"/>
    </w:pPr>
  </w:p>
  <w:p w:rsidR="0015376B" w:rsidRDefault="004016ED" w:rsidP="004016ED">
    <w:pPr>
      <w:pStyle w:val="Encabezado"/>
      <w:tabs>
        <w:tab w:val="clear" w:pos="4680"/>
        <w:tab w:val="clear" w:pos="9360"/>
        <w:tab w:val="left" w:pos="990"/>
      </w:tabs>
    </w:pPr>
    <w:r>
      <w:tab/>
    </w:r>
  </w:p>
  <w:p w:rsidR="00EB03E6" w:rsidRDefault="007570C8" w:rsidP="007570C8">
    <w:pPr>
      <w:pStyle w:val="Encabezado"/>
      <w:tabs>
        <w:tab w:val="clear" w:pos="4680"/>
        <w:tab w:val="clear" w:pos="9360"/>
        <w:tab w:val="left" w:pos="1185"/>
      </w:tabs>
    </w:pPr>
    <w:r>
      <w:tab/>
    </w:r>
  </w:p>
  <w:p w:rsidR="00EB03E6" w:rsidRDefault="00EB03E6" w:rsidP="005E428C">
    <w:pPr>
      <w:pStyle w:val="Encabezado"/>
    </w:pPr>
  </w:p>
  <w:p w:rsidR="00EB03E6" w:rsidRDefault="00EB03E6" w:rsidP="005E428C">
    <w:pPr>
      <w:pStyle w:val="Encabezado"/>
    </w:pPr>
  </w:p>
  <w:p w:rsidR="00922091" w:rsidRDefault="00922091" w:rsidP="00723E52">
    <w:pPr>
      <w:pStyle w:val="Encabezado"/>
      <w:jc w:val="center"/>
    </w:pPr>
  </w:p>
  <w:p w:rsidR="00BD1790" w:rsidRDefault="00BD1790" w:rsidP="005E428C">
    <w:pPr>
      <w:pStyle w:val="Encabezado"/>
    </w:pPr>
  </w:p>
  <w:tbl>
    <w:tblPr>
      <w:tblpPr w:leftFromText="144" w:rightFromText="144" w:vertAnchor="text" w:horzAnchor="margin" w:tblpXSpec="center" w:tblpY="1"/>
      <w:tblW w:w="666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660"/>
    </w:tblGrid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</w:t>
          </w:r>
          <w:r w:rsidR="00E35737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EDIFICIOS Y CONSTRUCCIONES QUE COMPONEN EL PATRIMONIO</w:t>
          </w:r>
        </w:p>
      </w:tc>
    </w:tr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723E52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 xml:space="preserve">AL </w:t>
          </w:r>
          <w:r w:rsidR="002B6D09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3</w:t>
          </w:r>
          <w:r w:rsidR="00F3735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0 DE </w:t>
          </w:r>
          <w:r w:rsidR="00723E52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SEPTIEMBRE </w:t>
          </w:r>
          <w:r w:rsidR="00F96125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DE 202</w:t>
          </w:r>
          <w:r w:rsidR="00BD68E7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3</w:t>
          </w:r>
        </w:p>
      </w:tc>
    </w:tr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EB03E6" w:rsidRDefault="00EB03E6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679"/>
    <w:rsid w:val="000212B6"/>
    <w:rsid w:val="000600E0"/>
    <w:rsid w:val="00060921"/>
    <w:rsid w:val="000634F1"/>
    <w:rsid w:val="0007050D"/>
    <w:rsid w:val="000837A6"/>
    <w:rsid w:val="000A19D4"/>
    <w:rsid w:val="000A1C18"/>
    <w:rsid w:val="000A5306"/>
    <w:rsid w:val="000B21E6"/>
    <w:rsid w:val="000E0CA5"/>
    <w:rsid w:val="00106ABA"/>
    <w:rsid w:val="001405E1"/>
    <w:rsid w:val="0015376B"/>
    <w:rsid w:val="001A7FBA"/>
    <w:rsid w:val="001B436D"/>
    <w:rsid w:val="001D4D9A"/>
    <w:rsid w:val="00261EA9"/>
    <w:rsid w:val="00263669"/>
    <w:rsid w:val="00297BAF"/>
    <w:rsid w:val="002A77F3"/>
    <w:rsid w:val="002B6D09"/>
    <w:rsid w:val="002D064B"/>
    <w:rsid w:val="003002D4"/>
    <w:rsid w:val="003269EA"/>
    <w:rsid w:val="003500A5"/>
    <w:rsid w:val="003605DA"/>
    <w:rsid w:val="003826EE"/>
    <w:rsid w:val="003A508C"/>
    <w:rsid w:val="003B792E"/>
    <w:rsid w:val="003D7913"/>
    <w:rsid w:val="004016ED"/>
    <w:rsid w:val="00431679"/>
    <w:rsid w:val="00442C93"/>
    <w:rsid w:val="0048120A"/>
    <w:rsid w:val="00487768"/>
    <w:rsid w:val="00497A5C"/>
    <w:rsid w:val="00565264"/>
    <w:rsid w:val="00582EDB"/>
    <w:rsid w:val="005E2DE5"/>
    <w:rsid w:val="005E428C"/>
    <w:rsid w:val="006219ED"/>
    <w:rsid w:val="00643C39"/>
    <w:rsid w:val="0064460F"/>
    <w:rsid w:val="00691021"/>
    <w:rsid w:val="006B66ED"/>
    <w:rsid w:val="006D67CC"/>
    <w:rsid w:val="00723E52"/>
    <w:rsid w:val="00731837"/>
    <w:rsid w:val="007570C8"/>
    <w:rsid w:val="007610DE"/>
    <w:rsid w:val="00792ABC"/>
    <w:rsid w:val="007B6FBC"/>
    <w:rsid w:val="007D0FAD"/>
    <w:rsid w:val="007F05F2"/>
    <w:rsid w:val="00822FA5"/>
    <w:rsid w:val="00831038"/>
    <w:rsid w:val="00835C10"/>
    <w:rsid w:val="00872B13"/>
    <w:rsid w:val="00891D24"/>
    <w:rsid w:val="008A1A50"/>
    <w:rsid w:val="008D4319"/>
    <w:rsid w:val="008D7AA8"/>
    <w:rsid w:val="00922091"/>
    <w:rsid w:val="00925FC3"/>
    <w:rsid w:val="00983ACE"/>
    <w:rsid w:val="009870B5"/>
    <w:rsid w:val="009D0C51"/>
    <w:rsid w:val="009E4846"/>
    <w:rsid w:val="00A6726E"/>
    <w:rsid w:val="00A84AEB"/>
    <w:rsid w:val="00A9378B"/>
    <w:rsid w:val="00AE1D86"/>
    <w:rsid w:val="00AF74FC"/>
    <w:rsid w:val="00B03FA8"/>
    <w:rsid w:val="00B26BCD"/>
    <w:rsid w:val="00B7433A"/>
    <w:rsid w:val="00BB0330"/>
    <w:rsid w:val="00BC6C4D"/>
    <w:rsid w:val="00BD1790"/>
    <w:rsid w:val="00BD68E7"/>
    <w:rsid w:val="00C06549"/>
    <w:rsid w:val="00C2306C"/>
    <w:rsid w:val="00C423AE"/>
    <w:rsid w:val="00CC1FE4"/>
    <w:rsid w:val="00CE5DD9"/>
    <w:rsid w:val="00CF1DAA"/>
    <w:rsid w:val="00D13E59"/>
    <w:rsid w:val="00D566B8"/>
    <w:rsid w:val="00D9655A"/>
    <w:rsid w:val="00DA2FD5"/>
    <w:rsid w:val="00DB5836"/>
    <w:rsid w:val="00DD0B89"/>
    <w:rsid w:val="00DF51D4"/>
    <w:rsid w:val="00E1016E"/>
    <w:rsid w:val="00E35737"/>
    <w:rsid w:val="00E47E62"/>
    <w:rsid w:val="00E74FBD"/>
    <w:rsid w:val="00E756E2"/>
    <w:rsid w:val="00E917B2"/>
    <w:rsid w:val="00EB03E6"/>
    <w:rsid w:val="00EF0902"/>
    <w:rsid w:val="00EF5FCD"/>
    <w:rsid w:val="00F2370D"/>
    <w:rsid w:val="00F23EBA"/>
    <w:rsid w:val="00F37350"/>
    <w:rsid w:val="00F3744D"/>
    <w:rsid w:val="00F47A0A"/>
    <w:rsid w:val="00F917BA"/>
    <w:rsid w:val="00F96125"/>
    <w:rsid w:val="00FB3C55"/>
    <w:rsid w:val="00FC1FDB"/>
    <w:rsid w:val="00FF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."/>
  <w:listSeparator w:val=","/>
  <w14:docId w14:val="033551F5"/>
  <w15:docId w15:val="{528AF06C-ADB1-4244-BB90-C59373EFA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428C"/>
  </w:style>
  <w:style w:type="paragraph" w:styleId="Piedepgina">
    <w:name w:val="footer"/>
    <w:basedOn w:val="Normal"/>
    <w:link w:val="Piedepgina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28C"/>
  </w:style>
  <w:style w:type="paragraph" w:styleId="Textodeglobo">
    <w:name w:val="Balloon Text"/>
    <w:basedOn w:val="Normal"/>
    <w:link w:val="TextodegloboCar"/>
    <w:uiPriority w:val="99"/>
    <w:semiHidden/>
    <w:unhideWhenUsed/>
    <w:rsid w:val="00D5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6B8"/>
    <w:rPr>
      <w:rFonts w:ascii="Tahoma" w:hAnsi="Tahoma" w:cs="Tahoma"/>
      <w:sz w:val="16"/>
      <w:szCs w:val="16"/>
    </w:rPr>
  </w:style>
  <w:style w:type="character" w:customStyle="1" w:styleId="fced9cbaab-21e8-4b50-a728-7167c76dcb70-7">
    <w:name w:val="fced9cbaab-21e8-4b50-a728-7167c76dcb70-7"/>
    <w:basedOn w:val="Fuentedeprrafopredeter"/>
    <w:rsid w:val="00EF5FCD"/>
  </w:style>
  <w:style w:type="character" w:customStyle="1" w:styleId="fc3ab0df61-824e-4ea6-9b45-db4b5ee3795d-5">
    <w:name w:val="fc3ab0df61-824e-4ea6-9b45-db4b5ee3795d-5"/>
    <w:basedOn w:val="Fuentedeprrafopredeter"/>
    <w:rsid w:val="00A672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2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706</Words>
  <Characters>3884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TEMPO</dc:creator>
  <cp:keywords/>
  <dc:description/>
  <cp:lastModifiedBy>Auxiliar contable3</cp:lastModifiedBy>
  <cp:revision>4</cp:revision>
  <cp:lastPrinted>2023-07-26T18:13:00Z</cp:lastPrinted>
  <dcterms:created xsi:type="dcterms:W3CDTF">2023-10-20T18:06:00Z</dcterms:created>
  <dcterms:modified xsi:type="dcterms:W3CDTF">2023-10-20T18:12:00Z</dcterms:modified>
</cp:coreProperties>
</file>