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6946"/>
        <w:gridCol w:w="1931"/>
      </w:tblGrid>
      <w:tr w:rsidR="00D7444F" w:rsidRPr="00CB62E2" w:rsidTr="004C6362">
        <w:trPr>
          <w:trHeight w:hRule="exact" w:val="717"/>
          <w:tblHeader/>
          <w:jc w:val="center"/>
        </w:trPr>
        <w:tc>
          <w:tcPr>
            <w:tcW w:w="1276" w:type="dxa"/>
            <w:shd w:val="clear" w:color="000000" w:fill="BFBFBF"/>
            <w:vAlign w:val="center"/>
            <w:hideMark/>
          </w:tcPr>
          <w:p w:rsidR="00D7444F" w:rsidRPr="00CB62E2" w:rsidRDefault="0060096D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D7444F" w:rsidRPr="00CB62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Código /Clave Catastral</w:t>
            </w:r>
          </w:p>
        </w:tc>
        <w:tc>
          <w:tcPr>
            <w:tcW w:w="6946" w:type="dxa"/>
            <w:shd w:val="clear" w:color="000000" w:fill="BFBFBF"/>
            <w:vAlign w:val="center"/>
            <w:hideMark/>
          </w:tcPr>
          <w:p w:rsidR="00D7444F" w:rsidRPr="00CB62E2" w:rsidRDefault="00D7444F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Descripción del Bien</w:t>
            </w:r>
          </w:p>
        </w:tc>
        <w:tc>
          <w:tcPr>
            <w:tcW w:w="1931" w:type="dxa"/>
            <w:shd w:val="clear" w:color="000000" w:fill="BFBFBF"/>
            <w:vAlign w:val="center"/>
            <w:hideMark/>
          </w:tcPr>
          <w:p w:rsidR="00D7444F" w:rsidRPr="00CB62E2" w:rsidRDefault="00D7444F" w:rsidP="00A66BAA">
            <w:pPr>
              <w:spacing w:after="0" w:line="240" w:lineRule="auto"/>
              <w:jc w:val="right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Valor en libros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Paseo La Cascada, Fracc. La Cascada Sup.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205.43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A66BAA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$451,924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Paseo La Cascada, Fracc. La Cascada Sup.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$198,088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Paseo La Cascada, Fracc. La Cascada Sup.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8523.51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18,751,722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5726.42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12,598,102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CC-001-049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998.25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2,196,128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490.44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1,078,946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1323.38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2,911,436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CM-001-012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Torres, Catalina del Mar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5512.26 Biblioteca y Estancia Infantil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2,756,130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CM-002-015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Corona, Catalina del Mar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1653.58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$826,790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Facc.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183.78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$220,536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Alegre Facc.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$158,976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Facc.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67.18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80,616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CO-004-007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Azul Facc.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252.95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$303,528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Islas Mujeres Fracc. Cumbres del Mar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6446.56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5,157,248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CV-015-014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Iztaccihuatl Fracc.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8790.55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4,395,275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CV-052-023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Irazu Col.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3489.48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1,744,740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CV-083-001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Irazu Col.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7070.94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/Centro comunitario y/o dispensario medico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>3,535,470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CV-130-032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Volcán Taconce</w:t>
            </w:r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3294.93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1,647,465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DR-003-166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Vecinal, Col. Zona rural de 2.0 Km. al límite municipal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187500 Perrera Municipal,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$375,000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ET-030-001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Emiliano Zapata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1344.31 Parque Primo Tapia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1,290,538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HF-007-004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1085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$542,500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KD-125-001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Carretera libre Tijuana-Ens, La Mina Sup. en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9807.68 Parque/Centro Comtario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144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Bajamar, Col. Puesta del Sol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2973.1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$504,174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KF-314-023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Col. Puesta del Sol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5259.04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3,155,424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No. 2, Col.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1765.61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1,059,366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2871.46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1,722,876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KF-320-003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5972.81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3,583,686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Cda. Puerto Nuevo,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3000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1,800,426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Cda.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Puerto Nuevo,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47,886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Cipres,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4777.35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2,866,410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Cantamar,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6633.14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3,979,884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KF-345-501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Col. Puesta del Sol II Sup. en m2 986.68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$592,008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KF-345-602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Puesta del Sol II Sup. en m2 2664.09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1,598,454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KF-353-111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II Sup. en m2 16664.78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9,998,868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KF-358-115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 Marfil, Col. Puesta del Sol II Sup. en m2 13646.79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8,188,074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Popotla, Col. Puesta del Sol II Sup. en m2 2809.03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1,685,418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Sup. en m2 3442.1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2,065,260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MI-007-003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Sup. en m2 1513.42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$870,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217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MP-015-056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Dublin, Mar de Puerto Nuevo Sup. en m2 4094.58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4,606,402.50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MP-022-028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Veracruz, Mar de Puerto Nuevo Sup.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94,207.50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MP-058-010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la Rosas, Mar de Puerto Nuevo Sup.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$259,031.25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Cardif, Col. Mar de Puerto Nuevo Sup. en m2 4683.4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5,268,825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Dover, Col. Mar de Puerto Nuevo I Sup. en m2 243.82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$274,297.50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Dover, Col. Mar de Puerto Nuevo I Sup. en m2 2250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2,531,250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MP-119-101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C577B0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Escondido, Col. Mar de Pto Nuevo II Sup. en m2 11200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  <w:p w:rsidR="00C577B0" w:rsidRDefault="00C577B0" w:rsidP="00C577B0">
            <w:pPr>
              <w:rPr>
                <w:rFonts w:ascii="Arial" w:hAnsi="Arial" w:cs="Arial"/>
                <w:sz w:val="18"/>
                <w:szCs w:val="18"/>
              </w:rPr>
            </w:pPr>
          </w:p>
          <w:p w:rsidR="00250AFB" w:rsidRPr="00C577B0" w:rsidRDefault="00250AFB" w:rsidP="00C577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5,359,200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PM-002-001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Sup. en m2 175.44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$438,600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Sup. en m2 158.64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$396,600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Sup. en m2 444.69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1,389,656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PM-006-016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Sup. en m2 189.46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PM-010-022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Sup. en m2 339.83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1,061,968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PM-011-014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Puerta del Mar, Col. Puerta del Mar Sup. en m2 189.47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Sol, Puerta del Mar Sup. en m2 167.23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$418,075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PM-017-001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Sup. en m2 164.67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$411,675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PM-015-024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Sup. en m2 3637.19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9,092,975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Sup. en m2 1495.16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1,196,128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PS-007-017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Sup. en m2 713.12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$570,496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RF-034-100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Niños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Héroes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Reforma Sup. en m2 76.66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91,920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RF-112-029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Venustiano Carranza, Col. Reforma Sup. en m2 57872.71 Parque Conchita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Cantú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45,140,713.80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RM-004-104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RM-005-105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RM-006-106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RM-007-107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RM-008-108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RM-009-109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86,735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RM-010-110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Mar, Rancho del Mar Sup. en m2 58.27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$110,713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Sup. en m2 3551.36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6,747,584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Sup. en m2 5337.31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10,140,889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RM-012-003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Sup. en m2 8902.35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16,914,465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RO-002-047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Rosamar Sup. en m2 3799.86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179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RO-002-169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Rosamar Sup. en m2 3962.14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4,358,354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las Estrellas Fracc. Real del Sol Sup. en m2 2447.39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1,223,695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RS-021-001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Amanecer Fracc. Real del Sol Sup. en m2 256.45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$128,225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Blvd. 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 Sup. en m2 1200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Subdelegación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Policía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Centro,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Dirección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Desarrollo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Económico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2,805,000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RT-038-001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del Cipres, Zona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Playas Sup. en m2 6400 IMAC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10,880,000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RZ-066-091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Derecho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vía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CFE, Vista Hermosa Sup. en m2 4721.92 Edificio de Seguridad Publica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9C3C82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3,777,536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RZ-002-012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de las Flores, Vista Hermosa Sup. en m2 768.31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9C3C82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$614,648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RZ-113-004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1677.2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1,341,760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SL-004-019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 Fracc. Del Sol Sup. en m2 882.05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 xml:space="preserve">$441,025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VM-016-004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Sup. en m2 100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50,000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Sup.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Sup. en m2 6156.6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3,078,300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Akukulcan, Col. Villas de Siboney Sup. en m2 423.15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3946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394621">
              <w:rPr>
                <w:rFonts w:ascii="Arial" w:hAnsi="Arial" w:cs="Arial"/>
                <w:color w:val="000000"/>
                <w:sz w:val="18"/>
                <w:szCs w:val="18"/>
              </w:rPr>
              <w:t>253,890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m2 319.5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$718,875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Pda. Esmirna, Villa Turística Sup. en m2 200.25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$450,562.50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m2 374.98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$843,705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1099.57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2,474,032.50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m2 154.63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$347,917.50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VT-002-031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m2 157.22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$353,745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VT-004-002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Artículo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Tercero, Villa Turística Sup. en m2 466.12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1,048,770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VT-015-010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Hidalgo, Villa Turística Sup. en m2 263.15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$592,087.50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8232.98 PALACIO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18,524,205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m2 505.16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Callejón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servicio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1,136,610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3987.12 DIF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8,971,020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WR-009-033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Villas Campste San Miguel Sup. en m2 1533.17 PANTEON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1,525,504.15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MS-001-101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Campste San Miguel Sup. en m2 9189.13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9,143,184.35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Sup. en m2 3057.19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1,834,314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Sup. en m2 808.62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$485,172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Sup. en m2 414.02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$248,406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Villa Bonita Sup. en m2 3778.07 CANCHA DE USOS MULTIPLES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2,266,836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AZ-053-088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Sup. en m2 20279.76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12,167,856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AZ-053-188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Sup. en m2 7232.06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6,508,854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EM-000-006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Zona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Común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Sup. en m2 523037.8 GRAN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62,764,536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MP-059-002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Delfas, Mar de Puerto Nuevo Sup. en m2 11821.7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9,974,559.38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LO-004-001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Mujeres, Lomas de Coronado Sup. en m2 11366.9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Cancha de usos 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8,525,175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BJ-000-100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Sup. en m2 1887.17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1,887,270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BJ-048-011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Lerdo Tejeda Sup. en m2 11041.29 Utilizado como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11,041,290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BJ-049-100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Félix Zuloaga Sup. en m2 426.58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$422,850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BJ-060-005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Sup. en m2 2631.38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Parque/Cruz Roja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2,629,530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BJ-064-000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Melchor Ocampo Sup. en m2 8299.77 Es utilizado por dependencia municipal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8,300,040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Don Luis de la Rosa Sup. en m2 1551.37 Es utilizado como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1,551,140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Ave. Don Luis de la Rosa, Col. Amp. Benito Juárez Sup. en m2 7436.08 utilizado por la Dirección de Seguridad Publica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7,436,890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BJ-073-100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1875 Es utilizado como área verde y recreativa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1,875,000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BJ-075-100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1950 Utilizado como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BJ-077-100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1950 Utilizado como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BJ-081-100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Sup. en m2 1903.6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1,904,600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BJ-083-100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2083.99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2,084,050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BJ-085-000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1949.46 Utilizada por el Imss programa progresa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1,937,440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gram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Roble,Fracc</w:t>
            </w:r>
            <w:proofErr w:type="gram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Sup. En M2 590.64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$472,512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ET-005-001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Ejido Primo Tapia (P. Baja) Sup. En M2 238.73 Subdelegación De Seguridad Publica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$229,180.80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2474.41 Predio utilizado como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1,979,528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EQ-109-001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1562.407 Terreno utilizado como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1,249,925.60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MA-036-101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7231.31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8,135,223.75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CU-103-009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1007.426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$503,715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CU-104-013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4376.858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2,188,430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CU-141-003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m2 599.965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$299,985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2012.847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1,610,280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RE-204-003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1373.338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1,098,672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1614.133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1,291,304 </w:t>
            </w:r>
          </w:p>
        </w:tc>
      </w:tr>
      <w:tr w:rsidR="00D7154D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RE-209-031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Lote 1B Mnza 9 Superficie  8,824,229 m2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D7154D" w:rsidRDefault="00D7154D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059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440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RF-112-600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, Col. Leyes de Reforma Sup. en m2 2616.3 Servidumbre de paso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3,139,560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Calle Ricar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o Alzalde, 17 de agosto Sup. en m2 3494.16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Talud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3,494,160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6499.81 TALUD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5,199,848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RE-010-001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m2 463.64 TALUD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$370,912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73 Callejón de servicios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58,400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3658.1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2,926,480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1022.6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$818,088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RE-005-061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m2 300.505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$240,408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AM-001-005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1427.65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$713,825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AM-017-014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4194.782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2,097,390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La Capilla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m2 901.31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$450,655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IM-001-001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97.453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48,725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IM-022-060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6964.644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3,482,320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IM-018-014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m2 109.307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54,655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m2 931.77 Cancha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$931,770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m2 765.95 Biblioteca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$765,950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45326.55 Unidad deportiva "Profe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Andrés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Luna"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54,391,860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1747.3 Estancia Infantil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2,096,760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VD-012-003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4448.31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3,558,648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VD-028-022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3489.7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2,791,760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KF-101-339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m2 686.59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$480,613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KF-101-340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m2 257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$179,900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KF-106-340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2463.2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1,724,240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KF-107-326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1974.06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1,381,842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KF-116-345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1402.78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$981,946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m2 675.13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$472,591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m2 272.24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$190,568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1474.44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1,032,108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KF-124-302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m2 165.71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$115,997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KF-125-335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1108.11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$775,677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KF-128-327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m2 983.91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$688,737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KF-129-331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1310.46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$917,322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KF-131-336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1626.24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1,138,368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KF-132-355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1342.01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$939,407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KF-133-319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1729.52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1,210,664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Cantam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 Sup. en m2 884.16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$564,094.08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Cantamar Sup. en m2 1285.6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$820,212.80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CA-131-008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Cantamar Sup. en m2 3193.39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2,037,382.82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CS-054-009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Sup. en m2 2368.69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1,658,083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CS-056-013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Sup. en m2 1744.64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D8537C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221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248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CS-099-010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COLINAS DEL SOL Sup. en m2 13849.58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9,694,706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m2 207.82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$145,474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m2 303.44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$212,408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m2 419.64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$393,748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m2 284.25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$198,975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m2 201.1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$140,770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2799.8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1,959,860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VR-046-082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2138.46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1,496,922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m2 244.53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$171,171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m2 253.32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$176,624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m2 443.98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$310,786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m2 229.92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$160,944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m2 283.34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$198,338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m2 212.92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$149,044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Valles del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Mar Sup. en m2 212.21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$145,747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VR-060-001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m2 247.21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$173,313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PUNTAZUL Sup. en m2 2346.014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2,815,212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m2 249.19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$299,028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m2 249.35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$299,220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m2 249.51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$299,412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m2 249.67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$299,604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$299,796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$299,976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m2 221.01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$265,212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Sup. en m2 1967.43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$983,715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Ave. Mar de Bering, Col. Vista Marina Sup. en m2 11887.55 Parcialmente ocupado por terceros autorizado por III Ayuntamiento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4,457,831.25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Sup. en m2 12449.11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4,668,416.25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Akukulcan, Col. Villas de Siboney Sup. en m2 1440.27 Parcialmente ocupado por terceros autorizado por III Ayuntamiento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$864,162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Campste San Miguel Sup. en m2 3950.26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3,930,508.70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CU-075-001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del Caribe Fracc. Cumbres del Mar Sup. en m2 338.14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$270,512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 Fracc. Cumbres del Mar Sup. en m2 2019.6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1,615,680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HF-006-007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Sup. en m2 4343.86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2,171,930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Cipriano Machado, Col. Puesta del Sol Sup. en m2 124.78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74,868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Sup. en m2 244.5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$146,700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Cda. Playa Rosarito, Col. Puesta del Sol Sup. en m2 254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Cda. Puerto Nuevo, Col. Puesta del Sol Sup. en m2 697.62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$418,527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1B11D8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1B11D8">
              <w:rPr>
                <w:rFonts w:ascii="Arial" w:hAnsi="Arial" w:cs="Arial"/>
                <w:sz w:val="18"/>
                <w:szCs w:val="18"/>
              </w:rPr>
              <w:t>KF-368-101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Sup. en m2 6420.79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2,889,355.50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m2 184.26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$207,292.50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m2 217.64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$244,845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m2 286.64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$232,470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m2 199.95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$224,943.75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m2 622.93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$700,796.25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m2 485.5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$546,187.50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MP-061-030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m2 250.77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$282,116.25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m2 298.29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$190,309.02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$153,120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6675.03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4,258,669.14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m2 240.98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$153,745.24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$133,342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m2 331.45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$211,465.10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m2 205.74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$313,262.12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m2 212.66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$135,677.08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m2 333.27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$212,626.26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MP-139-168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m2 275.14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$175,539.32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m2 240.93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$153,713.34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SL-004-017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Luna, Fracc. Del Sol Sup. en m2 2906.45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1,453,220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 Fracc. Rancho del Mar Sup. en m2 362.5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 Fracc. Rancho del Mar Sup. en m2 604.67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1,148,873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AG-268-171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Ricarlo Alzalde, 17 de agosto Sup. en m2 10891.48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10,891,480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AG-008-086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Ricarlo Alzalde, 17 de agosto Sup. en m2 2689.49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2,689,490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m2 200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m2 200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m2 199.61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$159,688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Fracc.Chulavista Sup. en m2 226.34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/parcialmente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$181,072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m2 226.36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$181,040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m2 217.42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$173,936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$152,312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RF-112-300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Sup. en m2 1243.49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1,492,188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RF-112-400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, Col. Leyes de Reforma Sup. en m2 1237.11 Colegio de Ingenieros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1,484,532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RF-112-500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, Col. Leyes de Reforma Sup. en m2 1322.67 Colegio de Abogados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1,587,204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Sup. En M2 2156.92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1,725,536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RE-014-002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Sup. En M2 898.07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$718,456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Sup. En M2 5150.99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4,120,792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m2 140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25807.2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29,033,100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m2 140 Ninguno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1685.46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$842,730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CU-128-512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CU-125-513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Popotla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2199.6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1,099,800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CU-128-555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up. en m2 221.03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$110,515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Sup. e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Sup.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C. Roble, Fracc. Real 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 Rosarito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Sup. en m2 2013.15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1,610,520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Mar de Bering Fracc. Vista Marina Sup. en m2 1984.5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$992,250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RS-004-008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del Sol Sup. en m2 6876.54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3,438,270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LO-078-003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Cale Islas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Caimán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17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agosto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Sup. en m2 1052.57 Servidumbre de paso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1,052,570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Ricarlo Alzalde, 17 de agosto Sup. en m2 3292.25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3,292,250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18265.685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9,132,845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m2 577.688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$278,840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2470.52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1,235,260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IM-011-052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21730.856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10,865,425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I Y II Sup. en m2 1486.56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$891,936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4500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3,600,000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Sup. en m2 6163.2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4,930,560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3853.4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3,082,728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2819.43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2,255,528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VD-049-015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3385.23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2,708,184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5738.774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4,591,019.20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Sup. en m2 701.97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$447,856.86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Sup. en m2 2611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1,665,818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Sup. en m2 3428.88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2,187,625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Sup. en m2 2011.21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1,283,151.98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Cantamar Sup. en m2 8753.06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5,584,452.28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m2 281.1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$196,770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VR-001-012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m2 465.65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$325,955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m2 388.04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$271,628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m2 192.81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$134,967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m2 187.73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$131,411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$144,900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m2 218.42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$152,894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m2 196.98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$152,886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m2 212.65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$148,855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m2 351.89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$246,323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m2 265.09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$185,563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m2 208.15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$145,705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m2 219.25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$153,475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m2 258.07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$180,649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VR-003-021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m2 282.8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$197,960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$140,000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m2 190.57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$133,399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m2 205.9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$144,347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m2 245.49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$171,843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$163,128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m2 220.59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$154,413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m2 208.13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$145,691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m2 660.19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$462,133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m2 369.2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$258,440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$144,494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m2 206.88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$144,816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VR-022-010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$143,486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m2 211.14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$147,798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m2 255.87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$179,109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m2 202.89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$142,023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m2 218.91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$153,237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m2 219.53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$153,671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m2 209.34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$146,538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$144,298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m2 213.03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$149,121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m2 202.61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$141,827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m2 203.04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$142,128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m2 213.64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$149,548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m2 208.83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19054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$196,581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$146,867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m2 210.92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$147,644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m2 206.41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$144,487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$144,221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m2 212.99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$149,093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6C7B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$141,022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m2 289.77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$202,839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Puntazul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7800.025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$9,384,024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2404.584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1B11D8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$1,923,667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1688.942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$1,351,152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EQ-121-001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1247.82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$998,256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LB-002-163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12690.92 Donado en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560D27" w:rsidRPr="007450E1">
              <w:rPr>
                <w:rFonts w:ascii="Arial" w:hAnsi="Arial" w:cs="Arial"/>
                <w:color w:val="000000"/>
                <w:sz w:val="18"/>
                <w:szCs w:val="18"/>
              </w:rPr>
              <w:t>Arquidiócesis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$7,614,552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Sup. en m2 301159.1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$602,318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Sup. en m2 44736.13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$894,722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Sup. en m2 7998.07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$159,961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Cañón El Cuervo Sup.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172562.97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$20,707,556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CU-073-001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Cumbres del Mar Sup.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16294.77 </w:t>
            </w:r>
            <w:r w:rsidR="00614975" w:rsidRPr="007450E1">
              <w:rPr>
                <w:rFonts w:ascii="Arial" w:hAnsi="Arial" w:cs="Arial"/>
                <w:color w:val="000000"/>
                <w:sz w:val="18"/>
                <w:szCs w:val="18"/>
              </w:rPr>
              <w:t>Fideicomiso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$9,776,862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AC-196-301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Rosarito Sup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38255.6 preser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v.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Ecológica Cañón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2,517,260.00 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Cda. Ejido Mazatlán Sup en m2 3388.04 Preservación Ecológica Cañon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$2,879,834.00 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Sup en 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2257.65 Preservación Ecológica Cañon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$1,919,002.50 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AC-196-604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Ramón Ramírez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6017.87 Jardín de Niños, Raquel Gomez Marquez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$5,115,189.50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AC-196-600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Ramón Ramírez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5800.13 TONATZIN, 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$4,930,100.50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AC-196-601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Rosarito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501.76 TONATZIN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$426,496.00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Ampl. Lucio Blanco C. Ramón López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450.96 preservación Ecológica, cañon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$383,316.00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Ampl. Lucio Blanco C. Ramón López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6063.35 Preservación ecologica, cañon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$5,153,847.50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CONSTITUCION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1529.1 Preservación Ecológica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$1,299,735.00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Sup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Sup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Sup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BJ-095-002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Benito Juárez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153.77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$153,770.00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 Mza 369 Sup.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96,000.00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109 Mza 369 Sup. 245.34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147,204.00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 Mza 369 Sup. 163.61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98,166.00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110 Mza 369 Sup. 377.18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226,308.00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111 Mza 369 Sup. 235.14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141,084.00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 Mza 369 Sup. 174.12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104,472.00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KF-369-232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140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141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142 Mza 369 Sup. 341.82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205,092.00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18Mza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 Mza 369 Sup. 308.30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184,980.00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23 Mza 369 Sup. 202.66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121,596.00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24 Mza 369 Sup. 369.64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221,784.00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 Mza 369 Sup. 170.00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102,000.00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38 Mza 369 Sup. 241.75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145,050.00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39 Mza 369 Sup. 278.84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167,304.00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 Mza 369 Sup. 170.00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102,000.00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56 Mza 369 Sup.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96,000.00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57 Mza 369 Sup. 164.00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98,400.00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58 Mza 369 Sup. 290.98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174,588.00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81 Mza 369 Sup. 202.78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121,668.00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82 Mza 369 Sup. 190.02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114,012.00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83 Mza 369 Sup. 199.97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119,982.00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KF-369-184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 xml:space="preserve">KF-369-101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S/2,895.06 m2 Donación C/6010200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4C6362" w:rsidRDefault="00CC7E5E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$1,737,036.00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FA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  <w:p w:rsidR="00FF1235" w:rsidRPr="00FF1235" w:rsidRDefault="00FF1235" w:rsidP="00FF123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FB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  <w:p w:rsidR="00FF1235" w:rsidRPr="00FF1235" w:rsidRDefault="00FF1235" w:rsidP="00FF123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FC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FD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EF1809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FE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</w:t>
            </w:r>
            <w:r w:rsidR="00EF1809">
              <w:rPr>
                <w:rFonts w:ascii="Arial" w:hAnsi="Arial" w:cs="Arial"/>
                <w:sz w:val="18"/>
                <w:szCs w:val="18"/>
              </w:rPr>
              <w:t>F-00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  97,589.00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FG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FH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FA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$ 114,798.75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EF1809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FB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FC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EF1809" w:rsidP="00EF180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="00160F22" w:rsidRPr="00FF123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-00</w:t>
            </w:r>
            <w:r w:rsidR="00160F22" w:rsidRPr="00FF1235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FE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FF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FG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FH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FI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FJ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$ 100,205.25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FK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$ 129,679.75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FL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FM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FN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FO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FP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FQ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FR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lastRenderedPageBreak/>
              <w:t>FS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FT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$ 114,798.75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Lt. 39 Mz.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Lt. 40 Mz.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Lt. 41 Mz.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EM-029-100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>Colonia Reforma S/735.40 Donación Municipal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F1235" w:rsidRDefault="00FF1235" w:rsidP="00FF12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$ 882,480.00 </w:t>
            </w:r>
          </w:p>
          <w:p w:rsidR="00160F22" w:rsidRPr="00FF1235" w:rsidRDefault="00160F22" w:rsidP="00FF12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EF1809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Rz-105-018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EF1809" w:rsidRPr="00EF1809" w:rsidRDefault="00EF1809" w:rsidP="00EF180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Fracc. Chula vista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S/281.370 Donación C/6010686</w:t>
            </w:r>
          </w:p>
          <w:p w:rsidR="00160F22" w:rsidRPr="00EF1809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EF1809" w:rsidRPr="00666B27" w:rsidRDefault="00666B27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EF1809"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157,192.00 </w:t>
            </w:r>
          </w:p>
          <w:p w:rsidR="00160F22" w:rsidRPr="00666B27" w:rsidRDefault="00160F22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666B27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666B27">
              <w:rPr>
                <w:rFonts w:ascii="Arial" w:hAnsi="Arial" w:cs="Arial"/>
                <w:sz w:val="18"/>
                <w:szCs w:val="18"/>
              </w:rPr>
              <w:t>RZ-112-011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Default="00666B27" w:rsidP="00160F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Fracc. Chula vista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>S/200.00 Donacion C/6010686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666B27" w:rsidRDefault="00666B27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>$160,000.00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S/511.67 Dación en pago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1,151,257.50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S/522.69 m2 Mz 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1,176,052.50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S/210.61 m2 Mz 10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473,872.50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MP119149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$ 129,159.00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$ 128,461.30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$ 109,825.32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MP119158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$ 104,542.68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MP119168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$ 133,495.12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$ 138,018.54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$ 142,535.58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$ 147,059.00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$ 151,576.04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$ 156,093.08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$ 160,616.50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$ 165,133.54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60F22" w:rsidRPr="0038192C" w:rsidRDefault="002852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28522C" w:rsidRDefault="002852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Fracc. Cumbres De Rosarito Lote 64 Mza 28-A Sup.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$ 110,515.00 </w:t>
            </w:r>
          </w:p>
          <w:p w:rsidR="00160F22" w:rsidRPr="0028522C" w:rsidRDefault="00160F22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bookmarkStart w:id="0" w:name="_GoBack"/>
        <w:bookmarkEnd w:id="0"/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60F22" w:rsidRPr="0038192C" w:rsidRDefault="003819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MP-621-009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38192C" w:rsidRDefault="0038192C" w:rsidP="0038192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Fracc. Mar de Puerto Nuevo I Sup/200m2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38192C" w:rsidRDefault="0038192C" w:rsidP="003819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$ 1,689,547.00 </w:t>
            </w:r>
          </w:p>
          <w:p w:rsidR="00160F22" w:rsidRPr="0038192C" w:rsidRDefault="00160F22" w:rsidP="003819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C6362" w:rsidRPr="00D97A42" w:rsidTr="004C6362">
        <w:trPr>
          <w:trHeight w:hRule="exact" w:val="90"/>
          <w:jc w:val="center"/>
        </w:trPr>
        <w:tc>
          <w:tcPr>
            <w:tcW w:w="10153" w:type="dxa"/>
            <w:gridSpan w:val="3"/>
            <w:tcBorders>
              <w:left w:val="nil"/>
            </w:tcBorders>
            <w:shd w:val="clear" w:color="auto" w:fill="auto"/>
            <w:noWrap/>
            <w:vAlign w:val="center"/>
          </w:tcPr>
          <w:p w:rsidR="004C6362" w:rsidRDefault="004C6362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</w:tr>
      <w:tr w:rsidR="00D97A42" w:rsidRPr="00D97A42" w:rsidTr="004C6362">
        <w:trPr>
          <w:trHeight w:hRule="exact" w:val="284"/>
          <w:jc w:val="center"/>
        </w:trPr>
        <w:tc>
          <w:tcPr>
            <w:tcW w:w="10153" w:type="dxa"/>
            <w:gridSpan w:val="3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15606C" w:rsidRPr="0015606C" w:rsidRDefault="000D0767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 w:rsidRPr="000D0767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938,823,378.54</w:t>
            </w:r>
          </w:p>
          <w:p w:rsidR="00D97A42" w:rsidRPr="00D97A42" w:rsidRDefault="00D97A42" w:rsidP="001B11D8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  <w:szCs w:val="18"/>
              </w:rPr>
            </w:pPr>
          </w:p>
        </w:tc>
      </w:tr>
      <w:tr w:rsidR="00C517BC" w:rsidRPr="00D97A42" w:rsidTr="004C6362">
        <w:trPr>
          <w:trHeight w:hRule="exact" w:val="127"/>
          <w:jc w:val="center"/>
        </w:trPr>
        <w:tc>
          <w:tcPr>
            <w:tcW w:w="10153" w:type="dxa"/>
            <w:gridSpan w:val="3"/>
            <w:tcBorders>
              <w:left w:val="nil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C517BC" w:rsidRDefault="00C517BC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</w:tr>
    </w:tbl>
    <w:p w:rsidR="006C7BDF" w:rsidRPr="006C7BDF" w:rsidRDefault="006C7BDF"/>
    <w:sectPr w:rsidR="006C7BDF" w:rsidRPr="006C7BDF" w:rsidSect="000C7B05">
      <w:headerReference w:type="default" r:id="rId7"/>
      <w:footerReference w:type="default" r:id="rId8"/>
      <w:pgSz w:w="12240" w:h="15840"/>
      <w:pgMar w:top="3119" w:right="720" w:bottom="158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C5F" w:rsidRDefault="00F94C5F" w:rsidP="000F7516">
      <w:pPr>
        <w:spacing w:after="0" w:line="240" w:lineRule="auto"/>
      </w:pPr>
      <w:r>
        <w:separator/>
      </w:r>
    </w:p>
  </w:endnote>
  <w:endnote w:type="continuationSeparator" w:id="0">
    <w:p w:rsidR="00F94C5F" w:rsidRDefault="00F94C5F" w:rsidP="000F7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C5F" w:rsidRDefault="00F94C5F" w:rsidP="004243D0">
    <w:pPr>
      <w:pStyle w:val="Piedepgina"/>
      <w:tabs>
        <w:tab w:val="clear" w:pos="4680"/>
        <w:tab w:val="clear" w:pos="9360"/>
        <w:tab w:val="left" w:pos="3330"/>
      </w:tabs>
      <w:jc w:val="right"/>
    </w:pPr>
    <w:r>
      <w:rPr>
        <w:noProof/>
        <w:lang w:eastAsia="es-MX"/>
      </w:rPr>
      <w:drawing>
        <wp:anchor distT="114300" distB="114300" distL="114300" distR="114300" simplePos="0" relativeHeight="251661312" behindDoc="0" locked="0" layoutInCell="1" hidden="0" allowOverlap="1" wp14:anchorId="03F5074B" wp14:editId="6A257C05">
          <wp:simplePos x="0" y="0"/>
          <wp:positionH relativeFrom="margin">
            <wp:posOffset>381000</wp:posOffset>
          </wp:positionH>
          <wp:positionV relativeFrom="paragraph">
            <wp:posOffset>-314325</wp:posOffset>
          </wp:positionV>
          <wp:extent cx="6092931" cy="780192"/>
          <wp:effectExtent l="0" t="0" r="3175" b="1270"/>
          <wp:wrapNone/>
          <wp:docPr id="3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2931" cy="780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356911">
      <w:rPr>
        <w:sz w:val="14"/>
        <w:szCs w:val="14"/>
      </w:rPr>
      <w:fldChar w:fldCharType="begin"/>
    </w:r>
    <w:r w:rsidRPr="00356911">
      <w:rPr>
        <w:sz w:val="14"/>
        <w:szCs w:val="14"/>
      </w:rPr>
      <w:instrText xml:space="preserve"> PAGE   \* MERGEFORMAT </w:instrText>
    </w:r>
    <w:r w:rsidRPr="00356911">
      <w:rPr>
        <w:sz w:val="14"/>
        <w:szCs w:val="14"/>
      </w:rPr>
      <w:fldChar w:fldCharType="separate"/>
    </w:r>
    <w:r w:rsidR="00990975">
      <w:rPr>
        <w:noProof/>
        <w:sz w:val="14"/>
        <w:szCs w:val="14"/>
      </w:rPr>
      <w:t>3</w:t>
    </w:r>
    <w:r w:rsidRPr="00356911">
      <w:rPr>
        <w:noProof/>
        <w:sz w:val="14"/>
        <w:szCs w:val="14"/>
      </w:rPr>
      <w:fldChar w:fldCharType="end"/>
    </w:r>
    <w:r w:rsidRPr="00356911">
      <w:rPr>
        <w:sz w:val="14"/>
        <w:szCs w:val="14"/>
      </w:rPr>
      <w:t xml:space="preserve">| </w:t>
    </w:r>
    <w:r>
      <w:rPr>
        <w:sz w:val="14"/>
        <w:szCs w:val="14"/>
      </w:rPr>
      <w:t>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C5F" w:rsidRDefault="00F94C5F" w:rsidP="000F7516">
      <w:pPr>
        <w:spacing w:after="0" w:line="240" w:lineRule="auto"/>
      </w:pPr>
      <w:r>
        <w:separator/>
      </w:r>
    </w:p>
  </w:footnote>
  <w:footnote w:type="continuationSeparator" w:id="0">
    <w:p w:rsidR="00F94C5F" w:rsidRDefault="00F94C5F" w:rsidP="000F7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C5F" w:rsidRDefault="00F94C5F" w:rsidP="000F7516">
    <w:pPr>
      <w:pStyle w:val="Encabezado"/>
    </w:pPr>
    <w:r>
      <w:rPr>
        <w:noProof/>
        <w:lang w:eastAsia="es-MX"/>
      </w:rPr>
      <w:drawing>
        <wp:anchor distT="0" distB="0" distL="0" distR="0" simplePos="0" relativeHeight="251659264" behindDoc="1" locked="0" layoutInCell="1" hidden="0" allowOverlap="1" wp14:anchorId="1CDCD324" wp14:editId="5E9CD3C8">
          <wp:simplePos x="0" y="0"/>
          <wp:positionH relativeFrom="margin">
            <wp:posOffset>2609850</wp:posOffset>
          </wp:positionH>
          <wp:positionV relativeFrom="margin">
            <wp:posOffset>-1889759</wp:posOffset>
          </wp:positionV>
          <wp:extent cx="1533525" cy="1390650"/>
          <wp:effectExtent l="0" t="0" r="0" b="0"/>
          <wp:wrapNone/>
          <wp:docPr id="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533525" cy="1390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94C5F" w:rsidRDefault="00F94C5F" w:rsidP="000F7516">
    <w:pPr>
      <w:pStyle w:val="Encabezado"/>
    </w:pPr>
  </w:p>
  <w:p w:rsidR="00F94C5F" w:rsidRDefault="00F94C5F" w:rsidP="000F7516">
    <w:pPr>
      <w:pStyle w:val="Encabezado"/>
    </w:pPr>
  </w:p>
  <w:p w:rsidR="00F94C5F" w:rsidRDefault="00F94C5F" w:rsidP="000F7516">
    <w:pPr>
      <w:pStyle w:val="Encabezado"/>
    </w:pPr>
  </w:p>
  <w:p w:rsidR="00F94C5F" w:rsidRDefault="00F94C5F" w:rsidP="000F7516">
    <w:pPr>
      <w:pStyle w:val="Encabezado"/>
    </w:pPr>
  </w:p>
  <w:p w:rsidR="00F94C5F" w:rsidRDefault="00F94C5F" w:rsidP="000F7516">
    <w:pPr>
      <w:pStyle w:val="Encabezado"/>
    </w:pPr>
  </w:p>
  <w:p w:rsidR="00F94C5F" w:rsidRDefault="00F94C5F" w:rsidP="000F7516">
    <w:pPr>
      <w:pStyle w:val="Encabezado"/>
    </w:pPr>
  </w:p>
  <w:p w:rsidR="00F94C5F" w:rsidRPr="00C577B0" w:rsidRDefault="00F94C5F" w:rsidP="000F7516">
    <w:pPr>
      <w:pStyle w:val="Encabezado"/>
      <w:rPr>
        <w:sz w:val="8"/>
      </w:rPr>
    </w:pPr>
  </w:p>
  <w:tbl>
    <w:tblPr>
      <w:tblpPr w:leftFromText="144" w:rightFromText="144" w:vertAnchor="text" w:horzAnchor="margin" w:tblpXSpec="center" w:tblpY="1"/>
      <w:tblW w:w="772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724"/>
    </w:tblGrid>
    <w:tr w:rsidR="00F94C5F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F94C5F" w:rsidRPr="008008E0" w:rsidRDefault="00F94C5F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 BIENES INMUEBLES DEL DOMINIO PÚBLICO QUE COMPONEN EL PATRIMONIO</w:t>
          </w:r>
        </w:p>
      </w:tc>
    </w:tr>
    <w:tr w:rsidR="00F94C5F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F94C5F" w:rsidRPr="008008E0" w:rsidRDefault="00F94C5F" w:rsidP="000D0767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AL 30 DE SEPTIEMBRE DE 2022</w:t>
          </w:r>
        </w:p>
      </w:tc>
    </w:tr>
    <w:tr w:rsidR="00F94C5F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F94C5F" w:rsidRPr="008008E0" w:rsidRDefault="00F94C5F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F94C5F" w:rsidRDefault="00F94C5F" w:rsidP="000C7B05">
    <w:pPr>
      <w:pStyle w:val="Encabezado"/>
    </w:pPr>
  </w:p>
  <w:p w:rsidR="00F94C5F" w:rsidRDefault="00F94C5F" w:rsidP="000C7B05">
    <w:pPr>
      <w:pStyle w:val="Encabezado"/>
    </w:pPr>
  </w:p>
  <w:p w:rsidR="00F94C5F" w:rsidRPr="00C577B0" w:rsidRDefault="00F94C5F" w:rsidP="000C7B05">
    <w:pPr>
      <w:pStyle w:val="Encabezado"/>
      <w:rPr>
        <w:sz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C30"/>
    <w:rsid w:val="00051B75"/>
    <w:rsid w:val="000A386E"/>
    <w:rsid w:val="000B0565"/>
    <w:rsid w:val="000B3C65"/>
    <w:rsid w:val="000C7B05"/>
    <w:rsid w:val="000D014C"/>
    <w:rsid w:val="000D0767"/>
    <w:rsid w:val="000F7516"/>
    <w:rsid w:val="0013439B"/>
    <w:rsid w:val="00152480"/>
    <w:rsid w:val="00152C71"/>
    <w:rsid w:val="0015606C"/>
    <w:rsid w:val="00160F22"/>
    <w:rsid w:val="00186AE6"/>
    <w:rsid w:val="00190541"/>
    <w:rsid w:val="001A1722"/>
    <w:rsid w:val="001A74EC"/>
    <w:rsid w:val="001B11D8"/>
    <w:rsid w:val="001B6DAF"/>
    <w:rsid w:val="001C3C9F"/>
    <w:rsid w:val="001E1600"/>
    <w:rsid w:val="001E2069"/>
    <w:rsid w:val="0021655E"/>
    <w:rsid w:val="00220EE7"/>
    <w:rsid w:val="00250AFB"/>
    <w:rsid w:val="00263411"/>
    <w:rsid w:val="0028522C"/>
    <w:rsid w:val="002D2E84"/>
    <w:rsid w:val="00317C8B"/>
    <w:rsid w:val="003373E9"/>
    <w:rsid w:val="00354E26"/>
    <w:rsid w:val="00364E04"/>
    <w:rsid w:val="0038192C"/>
    <w:rsid w:val="00394621"/>
    <w:rsid w:val="003B6076"/>
    <w:rsid w:val="003C23D8"/>
    <w:rsid w:val="00406380"/>
    <w:rsid w:val="004243D0"/>
    <w:rsid w:val="00474FA5"/>
    <w:rsid w:val="004C6362"/>
    <w:rsid w:val="004F1017"/>
    <w:rsid w:val="00527A04"/>
    <w:rsid w:val="00550979"/>
    <w:rsid w:val="00560D27"/>
    <w:rsid w:val="005B5E66"/>
    <w:rsid w:val="005F0FBB"/>
    <w:rsid w:val="005F3679"/>
    <w:rsid w:val="0060096D"/>
    <w:rsid w:val="00614975"/>
    <w:rsid w:val="00662693"/>
    <w:rsid w:val="00666B27"/>
    <w:rsid w:val="0068454B"/>
    <w:rsid w:val="00686C30"/>
    <w:rsid w:val="006C7BDF"/>
    <w:rsid w:val="006D75E5"/>
    <w:rsid w:val="006E1C05"/>
    <w:rsid w:val="006F6D62"/>
    <w:rsid w:val="00705649"/>
    <w:rsid w:val="00713E7A"/>
    <w:rsid w:val="007450E1"/>
    <w:rsid w:val="00750C1D"/>
    <w:rsid w:val="00796ED7"/>
    <w:rsid w:val="008008E0"/>
    <w:rsid w:val="00822DB9"/>
    <w:rsid w:val="0086570D"/>
    <w:rsid w:val="008B646C"/>
    <w:rsid w:val="008F11CE"/>
    <w:rsid w:val="008F787C"/>
    <w:rsid w:val="00903D71"/>
    <w:rsid w:val="009763BB"/>
    <w:rsid w:val="00983602"/>
    <w:rsid w:val="00990975"/>
    <w:rsid w:val="00990FF3"/>
    <w:rsid w:val="009C3C82"/>
    <w:rsid w:val="009C5E8C"/>
    <w:rsid w:val="009D45B7"/>
    <w:rsid w:val="009F0DF3"/>
    <w:rsid w:val="009F3628"/>
    <w:rsid w:val="00A66BAA"/>
    <w:rsid w:val="00AB5EE7"/>
    <w:rsid w:val="00AB7489"/>
    <w:rsid w:val="00AD1E67"/>
    <w:rsid w:val="00B140B2"/>
    <w:rsid w:val="00B935FA"/>
    <w:rsid w:val="00BB77BA"/>
    <w:rsid w:val="00BC5E01"/>
    <w:rsid w:val="00C517BC"/>
    <w:rsid w:val="00C577B0"/>
    <w:rsid w:val="00C6350E"/>
    <w:rsid w:val="00C7225D"/>
    <w:rsid w:val="00C74539"/>
    <w:rsid w:val="00CB1C93"/>
    <w:rsid w:val="00CB62E2"/>
    <w:rsid w:val="00CC7E5E"/>
    <w:rsid w:val="00CF7F6E"/>
    <w:rsid w:val="00D7154D"/>
    <w:rsid w:val="00D7444F"/>
    <w:rsid w:val="00D8537C"/>
    <w:rsid w:val="00D97A42"/>
    <w:rsid w:val="00DD25AF"/>
    <w:rsid w:val="00DF1B20"/>
    <w:rsid w:val="00E06D4F"/>
    <w:rsid w:val="00E2411B"/>
    <w:rsid w:val="00E55157"/>
    <w:rsid w:val="00EA509B"/>
    <w:rsid w:val="00ED3304"/>
    <w:rsid w:val="00EF1809"/>
    <w:rsid w:val="00F700E1"/>
    <w:rsid w:val="00F917BA"/>
    <w:rsid w:val="00F94C5F"/>
    <w:rsid w:val="00FB0D0E"/>
    <w:rsid w:val="00FF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661ECC63"/>
  <w15:docId w15:val="{F438371A-50AB-4AF2-B442-1D81DFC76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7516"/>
  </w:style>
  <w:style w:type="paragraph" w:styleId="Piedepgina">
    <w:name w:val="footer"/>
    <w:basedOn w:val="Normal"/>
    <w:link w:val="Piedepgina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7516"/>
  </w:style>
  <w:style w:type="paragraph" w:styleId="Textodeglobo">
    <w:name w:val="Balloon Text"/>
    <w:basedOn w:val="Normal"/>
    <w:link w:val="TextodegloboCar"/>
    <w:uiPriority w:val="99"/>
    <w:semiHidden/>
    <w:unhideWhenUsed/>
    <w:rsid w:val="008008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8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6E162-CAF3-42A8-A1FB-7510BC763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17</Pages>
  <Words>9100</Words>
  <Characters>50050</Characters>
  <Application>Microsoft Office Word</Application>
  <DocSecurity>0</DocSecurity>
  <Lines>417</Lines>
  <Paragraphs>118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59032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TEMPO</dc:creator>
  <cp:lastModifiedBy>Auxiliar contable3</cp:lastModifiedBy>
  <cp:revision>9</cp:revision>
  <cp:lastPrinted>2021-10-23T18:47:00Z</cp:lastPrinted>
  <dcterms:created xsi:type="dcterms:W3CDTF">2022-10-24T17:35:00Z</dcterms:created>
  <dcterms:modified xsi:type="dcterms:W3CDTF">2022-10-24T21:19:00Z</dcterms:modified>
</cp:coreProperties>
</file>